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77" w:rsidRDefault="00E20677" w:rsidP="00E20677">
      <w:pPr>
        <w:pStyle w:val="NoSpacing"/>
        <w:jc w:val="center"/>
      </w:pPr>
      <w:proofErr w:type="gramStart"/>
      <w:r>
        <w:t xml:space="preserve">Testimony of Meghan Lapp, Fisheries Liaison, </w:t>
      </w:r>
      <w:proofErr w:type="spellStart"/>
      <w:r>
        <w:t>Seafreeze</w:t>
      </w:r>
      <w:proofErr w:type="spellEnd"/>
      <w:r>
        <w:t xml:space="preserve"> Ltd.</w:t>
      </w:r>
      <w:proofErr w:type="gramEnd"/>
    </w:p>
    <w:p w:rsidR="00E20677" w:rsidRDefault="00E20677" w:rsidP="00E20677">
      <w:pPr>
        <w:pStyle w:val="NoSpacing"/>
        <w:jc w:val="center"/>
        <w:rPr>
          <w:i/>
        </w:rPr>
      </w:pPr>
      <w:r>
        <w:t xml:space="preserve">On </w:t>
      </w:r>
      <w:r>
        <w:rPr>
          <w:i/>
        </w:rPr>
        <w:t>“The Implications of President Obama’s National Ocean Policy”</w:t>
      </w:r>
    </w:p>
    <w:p w:rsidR="00E20677" w:rsidRDefault="00E20677" w:rsidP="00E20677">
      <w:pPr>
        <w:pStyle w:val="NoSpacing"/>
        <w:jc w:val="center"/>
      </w:pPr>
      <w:r>
        <w:t>House Subcommittee on Water, Power and Oceans</w:t>
      </w:r>
    </w:p>
    <w:p w:rsidR="00E20677" w:rsidRDefault="00E20677" w:rsidP="00E20677">
      <w:pPr>
        <w:pStyle w:val="NoSpacing"/>
        <w:jc w:val="center"/>
      </w:pPr>
      <w:r>
        <w:t>May 17, 2016</w:t>
      </w:r>
    </w:p>
    <w:p w:rsidR="00E20677" w:rsidRDefault="00E20677" w:rsidP="00E20677">
      <w:pPr>
        <w:pStyle w:val="NoSpacing"/>
        <w:jc w:val="center"/>
      </w:pPr>
    </w:p>
    <w:p w:rsidR="00E20677" w:rsidRDefault="00E20677" w:rsidP="00E20677">
      <w:pPr>
        <w:pStyle w:val="NoSpacing"/>
      </w:pPr>
    </w:p>
    <w:p w:rsidR="00E20677" w:rsidRDefault="00E20677" w:rsidP="00E20677">
      <w:r>
        <w:tab/>
        <w:t xml:space="preserve">Mr. Chairman, Ranking Member, and Members of the Subcommittee, thank you for the opportunity to testify before you today. My name is Meghan Lapp, and I represent </w:t>
      </w:r>
      <w:proofErr w:type="spellStart"/>
      <w:r>
        <w:t>Seafreeze</w:t>
      </w:r>
      <w:proofErr w:type="spellEnd"/>
      <w:r>
        <w:t xml:space="preserve">, Ltd., the largest producer and trader of sea frozen fish on the U.S. East Coast. </w:t>
      </w:r>
    </w:p>
    <w:p w:rsidR="00E20677" w:rsidRDefault="00E20677" w:rsidP="00E20677">
      <w:pPr>
        <w:ind w:firstLine="720"/>
      </w:pPr>
      <w:r>
        <w:t>I</w:t>
      </w:r>
      <w:r w:rsidR="00DE25D4">
        <w:t xml:space="preserve"> am here today to convey</w:t>
      </w:r>
      <w:r w:rsidR="009761F1">
        <w:t xml:space="preserve"> to you</w:t>
      </w:r>
      <w:r w:rsidR="00710D84">
        <w:t xml:space="preserve"> </w:t>
      </w:r>
      <w:r w:rsidR="001D2DA5">
        <w:t xml:space="preserve">that </w:t>
      </w:r>
      <w:r w:rsidR="00710D84">
        <w:t>the</w:t>
      </w:r>
      <w:r w:rsidR="006C17C9">
        <w:t xml:space="preserve"> </w:t>
      </w:r>
      <w:r w:rsidR="00F75B52">
        <w:t>impacts of President</w:t>
      </w:r>
      <w:r w:rsidR="00EC54EF">
        <w:t xml:space="preserve"> Obama</w:t>
      </w:r>
      <w:r w:rsidR="00F75B52">
        <w:t>’</w:t>
      </w:r>
      <w:r w:rsidR="005B2D09">
        <w:t xml:space="preserve">s </w:t>
      </w:r>
      <w:r w:rsidR="006C17C9">
        <w:t xml:space="preserve">National Ocean Policy </w:t>
      </w:r>
      <w:r w:rsidR="005B2D09">
        <w:t>are already being</w:t>
      </w:r>
      <w:r>
        <w:t xml:space="preserve"> implemented through the </w:t>
      </w:r>
      <w:r w:rsidR="009761F1">
        <w:t>Fishery Management Councils and</w:t>
      </w:r>
      <w:r>
        <w:t xml:space="preserve"> NOAA</w:t>
      </w:r>
      <w:r w:rsidR="006C17C9">
        <w:t xml:space="preserve"> </w:t>
      </w:r>
      <w:r>
        <w:t>science and policy, even prior to any</w:t>
      </w:r>
      <w:r w:rsidR="00EC54EF">
        <w:t xml:space="preserve"> finalized</w:t>
      </w:r>
      <w:r w:rsidR="00DE4FFF">
        <w:t xml:space="preserve"> </w:t>
      </w:r>
      <w:r w:rsidR="00E647E5">
        <w:t>Regional Ocean</w:t>
      </w:r>
      <w:r w:rsidR="00DE4FFF">
        <w:t xml:space="preserve"> Action Plan</w:t>
      </w:r>
      <w:r>
        <w:t>. Rather than detail every specific</w:t>
      </w:r>
      <w:r w:rsidR="00ED3333">
        <w:t xml:space="preserve"> instance</w:t>
      </w:r>
      <w:r>
        <w:t>, I would like to relate my personal experiences thus far, an</w:t>
      </w:r>
      <w:r w:rsidR="002276C7">
        <w:t xml:space="preserve">d our increased concerns </w:t>
      </w:r>
      <w:r>
        <w:t xml:space="preserve">as the </w:t>
      </w:r>
      <w:r w:rsidR="00ED3333">
        <w:t xml:space="preserve">NOP </w:t>
      </w:r>
      <w:r>
        <w:t xml:space="preserve">process moves forward. </w:t>
      </w:r>
    </w:p>
    <w:p w:rsidR="006C17C9" w:rsidRDefault="00E20677" w:rsidP="00E20677">
      <w:r>
        <w:tab/>
        <w:t>NOAA science is the driving force of fisheries management, and has embraced the “fundamental shift” to ecosystem-based management</w:t>
      </w:r>
      <w:r w:rsidR="00395864">
        <w:t xml:space="preserve"> embodied in the NOP</w:t>
      </w:r>
      <w:r>
        <w:t xml:space="preserve">. Therefore, regulatory bodies such as the </w:t>
      </w:r>
      <w:r w:rsidR="005011B2">
        <w:t xml:space="preserve">Regional </w:t>
      </w:r>
      <w:r>
        <w:t>Fishery Man</w:t>
      </w:r>
      <w:r w:rsidR="005011B2">
        <w:t xml:space="preserve">agement Councils are </w:t>
      </w:r>
      <w:r>
        <w:t>forced t</w:t>
      </w:r>
      <w:r w:rsidR="00395864">
        <w:t>o embrace this approach</w:t>
      </w:r>
      <w:r>
        <w:t>. As a result, th</w:t>
      </w:r>
      <w:r w:rsidR="00395864">
        <w:t>e New England</w:t>
      </w:r>
      <w:r>
        <w:t xml:space="preserve"> Council now has an “Ecosystem Based Fisheries Management Committe</w:t>
      </w:r>
      <w:r w:rsidR="00395864">
        <w:t>e”, which is conducting an “</w:t>
      </w:r>
      <w:r>
        <w:t>experimental Fishery Ecosystem Plan</w:t>
      </w:r>
      <w:r w:rsidR="00395864">
        <w:t xml:space="preserve">”, </w:t>
      </w:r>
      <w:r>
        <w:t>as is outlined</w:t>
      </w:r>
      <w:r w:rsidR="00A63E63">
        <w:t xml:space="preserve"> in the Policy’s</w:t>
      </w:r>
      <w:r w:rsidR="00DD4CC5">
        <w:t xml:space="preserve"> Implementation Plan, </w:t>
      </w:r>
      <w:r>
        <w:t xml:space="preserve"> to “implement pilot projects that use an ecosystem- based approach</w:t>
      </w:r>
      <w:r w:rsidR="00F54E81">
        <w:t>.</w:t>
      </w:r>
      <w:r>
        <w:t xml:space="preserve">” </w:t>
      </w:r>
    </w:p>
    <w:p w:rsidR="00E20677" w:rsidRDefault="00BC550C" w:rsidP="006C17C9">
      <w:pPr>
        <w:ind w:firstLine="720"/>
      </w:pPr>
      <w:r>
        <w:t>Similarly, t</w:t>
      </w:r>
      <w:r w:rsidR="002A7745">
        <w:t xml:space="preserve">he Mid Atlantic </w:t>
      </w:r>
      <w:r w:rsidR="00E20677">
        <w:t xml:space="preserve">Council now has an Ecosystems </w:t>
      </w:r>
      <w:r w:rsidR="007F39D1">
        <w:t>and Ocean Planning Committee. As an Advisory Panel member to this Committee,</w:t>
      </w:r>
      <w:r w:rsidR="00E20677">
        <w:t xml:space="preserve"> I have been asked to give input on policy towards indus</w:t>
      </w:r>
      <w:r w:rsidR="00710D84">
        <w:t>trial ocean use,</w:t>
      </w:r>
      <w:r>
        <w:t xml:space="preserve"> habitat impacts</w:t>
      </w:r>
      <w:r w:rsidR="00E20677">
        <w:t xml:space="preserve">, and potential tradeoffs, much as discussed in the Task Force Recommendations on Coastal and Marine Spatial Planning. While incorporating ecosystem considerations in fishery management is not </w:t>
      </w:r>
      <w:r w:rsidR="00B42D03">
        <w:t xml:space="preserve">a new concept, it is only </w:t>
      </w:r>
      <w:r w:rsidR="00E20677">
        <w:t>recently that directed management efforts have been concentrated on implementation. While</w:t>
      </w:r>
      <w:r w:rsidR="002A7745">
        <w:t xml:space="preserve"> the </w:t>
      </w:r>
      <w:r>
        <w:t>NOP</w:t>
      </w:r>
      <w:r w:rsidR="002A7745">
        <w:t xml:space="preserve"> is</w:t>
      </w:r>
      <w:r w:rsidR="00E20677">
        <w:t xml:space="preserve"> to</w:t>
      </w:r>
      <w:r w:rsidR="002A7745">
        <w:t>uted as non-regulatory, it is</w:t>
      </w:r>
      <w:r w:rsidR="00E20677">
        <w:t xml:space="preserve"> clearly cont</w:t>
      </w:r>
      <w:r>
        <w:t>rolling the agenda of federal</w:t>
      </w:r>
      <w:r w:rsidR="00E20677">
        <w:t xml:space="preserve"> agencies and </w:t>
      </w:r>
      <w:r>
        <w:t xml:space="preserve">regulatory </w:t>
      </w:r>
      <w:r w:rsidR="00E20677">
        <w:t>bodies</w:t>
      </w:r>
      <w:r w:rsidR="002C4F68">
        <w:t xml:space="preserve">, </w:t>
      </w:r>
      <w:r w:rsidR="00FF502A">
        <w:t>which will</w:t>
      </w:r>
      <w:r>
        <w:t xml:space="preserve"> </w:t>
      </w:r>
      <w:r w:rsidR="0014522B">
        <w:t>result</w:t>
      </w:r>
      <w:r w:rsidR="002C4F68">
        <w:t xml:space="preserve"> in </w:t>
      </w:r>
      <w:r w:rsidR="002A7745">
        <w:t xml:space="preserve">new </w:t>
      </w:r>
      <w:r w:rsidR="002C4F68">
        <w:t xml:space="preserve">regulations. </w:t>
      </w:r>
      <w:r w:rsidR="00E20677">
        <w:t xml:space="preserve"> </w:t>
      </w:r>
    </w:p>
    <w:p w:rsidR="00E20677" w:rsidRDefault="00E20677" w:rsidP="00E20677">
      <w:r>
        <w:tab/>
        <w:t>One serious concern from a fishery stake</w:t>
      </w:r>
      <w:r w:rsidR="00BC550C">
        <w:t>holder perspective is the NOP’</w:t>
      </w:r>
      <w:r>
        <w:t>s commitment to the “conservation of important ecological areas, such as areas of high productivity” (</w:t>
      </w:r>
      <w:r w:rsidR="00E43590">
        <w:t>Task Force, p. 44). A</w:t>
      </w:r>
      <w:r>
        <w:t>s part of data collecti</w:t>
      </w:r>
      <w:r w:rsidR="00D4241D">
        <w:t>on for the NOP</w:t>
      </w:r>
      <w:r>
        <w:t>, confidential</w:t>
      </w:r>
      <w:r w:rsidR="00D4241D">
        <w:t xml:space="preserve"> fisheries data has been compiled into public charts</w:t>
      </w:r>
      <w:r>
        <w:t xml:space="preserve"> detail</w:t>
      </w:r>
      <w:r w:rsidR="00D4241D">
        <w:t>ing</w:t>
      </w:r>
      <w:r>
        <w:t xml:space="preserve"> where concentrated commercia</w:t>
      </w:r>
      <w:r w:rsidR="00E43590">
        <w:t xml:space="preserve">l fishing activity currently </w:t>
      </w:r>
      <w:r w:rsidR="00D4241D">
        <w:t xml:space="preserve"> takes place- </w:t>
      </w:r>
      <w:proofErr w:type="spellStart"/>
      <w:r>
        <w:t>a</w:t>
      </w:r>
      <w:r w:rsidR="00D4241D">
        <w:t>.</w:t>
      </w:r>
      <w:r>
        <w:t>k</w:t>
      </w:r>
      <w:r w:rsidR="00D4241D">
        <w:t>.</w:t>
      </w:r>
      <w:r>
        <w:t>a</w:t>
      </w:r>
      <w:proofErr w:type="spellEnd"/>
      <w:r w:rsidR="00D4241D">
        <w:t xml:space="preserve"> </w:t>
      </w:r>
      <w:r>
        <w:t xml:space="preserve"> areas of high productivity. For the sake of</w:t>
      </w:r>
      <w:r w:rsidR="00363F20">
        <w:t xml:space="preserve"> consistency with</w:t>
      </w:r>
      <w:r>
        <w:t xml:space="preserve"> NOP “conservation”</w:t>
      </w:r>
      <w:r w:rsidR="00D4241D">
        <w:t xml:space="preserve">, does this mean we could </w:t>
      </w:r>
      <w:r>
        <w:t xml:space="preserve">lose access to our fishing grounds?  According to the </w:t>
      </w:r>
      <w:r w:rsidR="007D3B55">
        <w:t xml:space="preserve">NOP </w:t>
      </w:r>
      <w:r>
        <w:t xml:space="preserve">Task Force, the specific questions and concerns of those who rely on marine resources will be addressed “as implementation progresses” (Task Force, p. 9). I find this outrageous. </w:t>
      </w:r>
    </w:p>
    <w:p w:rsidR="00E20677" w:rsidRDefault="00E20677" w:rsidP="00E20677">
      <w:r>
        <w:tab/>
        <w:t>My experience at a Northeast Regional Planning Body (RPB) m</w:t>
      </w:r>
      <w:r w:rsidR="007D3B55">
        <w:t>eeting does not serve to ease our</w:t>
      </w:r>
      <w:r>
        <w:t xml:space="preserve"> concerns.  It was very apparent from the discussion that the push was to get the RPB Plan done at all costs by 2016. After the public comment period during which I raised real fisheries issues, one RPB </w:t>
      </w:r>
      <w:r>
        <w:lastRenderedPageBreak/>
        <w:t>member stated that the short timeline had reduced the RPB’s a</w:t>
      </w:r>
      <w:r w:rsidR="00FC49AA">
        <w:t xml:space="preserve">bility to be transparent and conduct thorough </w:t>
      </w:r>
      <w:r>
        <w:t>stakeholder engagement, and that they were just going to create a plan because of a timeline without</w:t>
      </w:r>
      <w:r w:rsidR="00D01461">
        <w:t xml:space="preserve"> concerns for credibility</w:t>
      </w:r>
      <w:r>
        <w:t xml:space="preserve">. To this, one of the Co-Chairs responded, “We’re going to produce a plan and it’s </w:t>
      </w:r>
      <w:r w:rsidR="006C17C9">
        <w:t>goi</w:t>
      </w:r>
      <w:r w:rsidR="00A32472">
        <w:t>ng to get adopted”. T</w:t>
      </w:r>
      <w:r w:rsidR="00363C19">
        <w:t>he NOC Director</w:t>
      </w:r>
      <w:r>
        <w:t xml:space="preserve"> </w:t>
      </w:r>
      <w:r w:rsidR="00D01461">
        <w:t xml:space="preserve">quietly </w:t>
      </w:r>
      <w:r w:rsidR="00363C19">
        <w:t>nodded</w:t>
      </w:r>
      <w:r>
        <w:t>. As a stakeh</w:t>
      </w:r>
      <w:r w:rsidR="00D01461">
        <w:t>older, this tells me that our</w:t>
      </w:r>
      <w:r>
        <w:t xml:space="preserve"> interests don’t </w:t>
      </w:r>
      <w:r w:rsidR="00594AEC">
        <w:t xml:space="preserve">really </w:t>
      </w:r>
      <w:r>
        <w:t>matter. Another comment that “at the end of 16 months you want to make this so hard to shut off” tells me that the</w:t>
      </w:r>
      <w:r w:rsidR="00D01461">
        <w:t xml:space="preserve"> Regional</w:t>
      </w:r>
      <w:r>
        <w:t xml:space="preserve"> Plan is designed to be railroaded through</w:t>
      </w:r>
      <w:r w:rsidR="00D01461">
        <w:t>,</w:t>
      </w:r>
      <w:r>
        <w:t xml:space="preserve"> regardless of future objections. </w:t>
      </w:r>
    </w:p>
    <w:p w:rsidR="006A2DDD" w:rsidRDefault="00576F37" w:rsidP="00E20677">
      <w:r>
        <w:tab/>
        <w:t xml:space="preserve">The Administration’s </w:t>
      </w:r>
      <w:r w:rsidR="00CE79AA">
        <w:t xml:space="preserve">top </w:t>
      </w:r>
      <w:r w:rsidR="00E20677">
        <w:t xml:space="preserve">down approach </w:t>
      </w:r>
      <w:r w:rsidR="00264A93">
        <w:t>on NOP implementation is apparent in the</w:t>
      </w:r>
      <w:r>
        <w:t xml:space="preserve"> </w:t>
      </w:r>
      <w:r w:rsidR="00E20677">
        <w:t xml:space="preserve">recent Marine Monument discussion.  Last year, an unexpected </w:t>
      </w:r>
      <w:r>
        <w:t>email announcement was distributed via</w:t>
      </w:r>
      <w:r w:rsidR="00E20677">
        <w:t xml:space="preserve"> NOAA’s </w:t>
      </w:r>
      <w:proofErr w:type="spellStart"/>
      <w:r w:rsidR="00E20677">
        <w:t>listserve</w:t>
      </w:r>
      <w:proofErr w:type="spellEnd"/>
      <w:r w:rsidR="00E20677">
        <w:t>. It gave stakeholders a two week notice</w:t>
      </w:r>
      <w:r w:rsidR="004616D5">
        <w:t xml:space="preserve"> that</w:t>
      </w:r>
      <w:r w:rsidR="00E20677">
        <w:t xml:space="preserve"> the Administration </w:t>
      </w:r>
      <w:r w:rsidR="004616D5">
        <w:t>was considering designating</w:t>
      </w:r>
      <w:r w:rsidR="00E20677">
        <w:t xml:space="preserve"> several deep sea canyons as Marine National Mon</w:t>
      </w:r>
      <w:r w:rsidR="00E469AA">
        <w:t xml:space="preserve">uments, for </w:t>
      </w:r>
      <w:r w:rsidR="00E20677">
        <w:t xml:space="preserve">protection of deep sea corals. This </w:t>
      </w:r>
      <w:r>
        <w:t xml:space="preserve">initiative </w:t>
      </w:r>
      <w:r w:rsidR="00E20677">
        <w:t xml:space="preserve">came soon after the </w:t>
      </w:r>
      <w:r w:rsidR="004616D5">
        <w:t xml:space="preserve">Mid Atlantic </w:t>
      </w:r>
      <w:r w:rsidR="00E20677">
        <w:t>Council had completed a Deep Sea Corals Amendment, which included extensive stakeholder input, including an interactive workshop to draw boundary li</w:t>
      </w:r>
      <w:r w:rsidR="004616D5">
        <w:t>nes. It was also</w:t>
      </w:r>
      <w:r w:rsidR="006D69ED">
        <w:t xml:space="preserve"> the same </w:t>
      </w:r>
      <w:r w:rsidR="004616D5">
        <w:t>time</w:t>
      </w:r>
      <w:r w:rsidR="00E20677">
        <w:t xml:space="preserve"> th</w:t>
      </w:r>
      <w:r w:rsidR="004616D5">
        <w:t>e New England</w:t>
      </w:r>
      <w:r w:rsidR="00E20677">
        <w:t xml:space="preserve"> Council intended to resume work on its own Deep Sea Corals Amendment in that very </w:t>
      </w:r>
      <w:r w:rsidR="0004342E">
        <w:t xml:space="preserve">same </w:t>
      </w:r>
      <w:r w:rsidR="00E20677">
        <w:t>area</w:t>
      </w:r>
      <w:r w:rsidR="001972DD">
        <w:t xml:space="preserve">. </w:t>
      </w:r>
      <w:proofErr w:type="gramStart"/>
      <w:r w:rsidR="00E20677">
        <w:t xml:space="preserve">The canyon areas under consideration as Marine Monuments are extremely productive and of great economic importance to </w:t>
      </w:r>
      <w:proofErr w:type="spellStart"/>
      <w:r w:rsidR="00E20677">
        <w:t>Seafreeze</w:t>
      </w:r>
      <w:proofErr w:type="spellEnd"/>
      <w:r w:rsidR="00E20677">
        <w:t>.</w:t>
      </w:r>
      <w:proofErr w:type="gramEnd"/>
      <w:r w:rsidR="00E20677">
        <w:t xml:space="preserve">  </w:t>
      </w:r>
    </w:p>
    <w:p w:rsidR="00E20677" w:rsidRDefault="00E20677" w:rsidP="00343467">
      <w:pPr>
        <w:ind w:firstLine="720"/>
      </w:pPr>
      <w:r>
        <w:t xml:space="preserve">Holding just one public meeting to allow for stakeholder input, NOAA released a comment portal through which </w:t>
      </w:r>
      <w:r w:rsidR="006D69ED">
        <w:t xml:space="preserve">stakeholders were directed </w:t>
      </w:r>
      <w:r>
        <w:t xml:space="preserve">to submit further comment. </w:t>
      </w:r>
      <w:r w:rsidR="00436524">
        <w:t>Attempting</w:t>
      </w:r>
      <w:r w:rsidR="00601B94">
        <w:t xml:space="preserve"> to protect our </w:t>
      </w:r>
      <w:r>
        <w:t>interests, I submitted not only written commen</w:t>
      </w:r>
      <w:r w:rsidR="000935EA">
        <w:t xml:space="preserve">ts but proprietary </w:t>
      </w:r>
      <w:r>
        <w:t>charts documenting our vessels’ fishing acti</w:t>
      </w:r>
      <w:r w:rsidR="002B611E">
        <w:t>vity in the area</w:t>
      </w:r>
      <w:r w:rsidR="00500540">
        <w:t>,</w:t>
      </w:r>
      <w:bookmarkStart w:id="0" w:name="_GoBack"/>
      <w:bookmarkEnd w:id="0"/>
      <w:r w:rsidR="002B611E">
        <w:t xml:space="preserve"> to argue </w:t>
      </w:r>
      <w:r>
        <w:t>that our fishing grounds need</w:t>
      </w:r>
      <w:r w:rsidR="004E23BA">
        <w:t xml:space="preserve">ed to be kept open. When I inquired, </w:t>
      </w:r>
      <w:r>
        <w:t>no one at NOAA could tell me how long the comment period would remain open. Neither could anyone at the agency inform me how or why this discussion was</w:t>
      </w:r>
      <w:r w:rsidR="000935EA">
        <w:t xml:space="preserve"> </w:t>
      </w:r>
      <w:r w:rsidR="001972DD">
        <w:t>initiated</w:t>
      </w:r>
      <w:r>
        <w:t>, if there was any specific process being followed, who would be reviewing our comments, who would be presenting them, and to whom. It was like a black hole; we had no idea what was going on. This is antithesis of</w:t>
      </w:r>
      <w:r w:rsidR="0004342E">
        <w:t xml:space="preserve"> transparency and</w:t>
      </w:r>
      <w:r>
        <w:t xml:space="preserve"> how decisions should be made. We still live in the uncertai</w:t>
      </w:r>
      <w:r w:rsidR="00C12F8E">
        <w:t>nty of what may happen</w:t>
      </w:r>
      <w:r>
        <w:t xml:space="preserve">. </w:t>
      </w:r>
    </w:p>
    <w:p w:rsidR="00CE79AA" w:rsidRDefault="00E20677" w:rsidP="00E20677">
      <w:r>
        <w:tab/>
      </w:r>
      <w:r w:rsidR="004E23BA">
        <w:t>Since NOP implementation, we have had</w:t>
      </w:r>
      <w:r>
        <w:t xml:space="preserve"> less</w:t>
      </w:r>
      <w:r w:rsidR="0074342A">
        <w:t xml:space="preserve"> clarity and</w:t>
      </w:r>
      <w:r>
        <w:t xml:space="preserve"> input into our future, not more</w:t>
      </w:r>
      <w:r w:rsidR="004E23BA">
        <w:t xml:space="preserve">.  </w:t>
      </w:r>
    </w:p>
    <w:p w:rsidR="00E20677" w:rsidRDefault="004E23BA" w:rsidP="00E20677">
      <w:r>
        <w:t xml:space="preserve">Thank you and I am </w:t>
      </w:r>
      <w:r w:rsidR="00E20677">
        <w:t xml:space="preserve">happy to answer any questions. </w:t>
      </w:r>
    </w:p>
    <w:p w:rsidR="007745E6" w:rsidRDefault="007745E6"/>
    <w:sectPr w:rsidR="0077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F"/>
    <w:rsid w:val="0000313A"/>
    <w:rsid w:val="00022524"/>
    <w:rsid w:val="00024ED6"/>
    <w:rsid w:val="00034995"/>
    <w:rsid w:val="00042652"/>
    <w:rsid w:val="0004342E"/>
    <w:rsid w:val="00060D6A"/>
    <w:rsid w:val="00065DEF"/>
    <w:rsid w:val="000711BB"/>
    <w:rsid w:val="0008313D"/>
    <w:rsid w:val="00083917"/>
    <w:rsid w:val="00083CFE"/>
    <w:rsid w:val="000935EA"/>
    <w:rsid w:val="00093B86"/>
    <w:rsid w:val="000955C0"/>
    <w:rsid w:val="00097F52"/>
    <w:rsid w:val="000A453F"/>
    <w:rsid w:val="000B6A11"/>
    <w:rsid w:val="000C3C31"/>
    <w:rsid w:val="000D1B47"/>
    <w:rsid w:val="000D2EDB"/>
    <w:rsid w:val="000D3258"/>
    <w:rsid w:val="000E05E1"/>
    <w:rsid w:val="000E48CF"/>
    <w:rsid w:val="00101F5A"/>
    <w:rsid w:val="0011279A"/>
    <w:rsid w:val="00126FEE"/>
    <w:rsid w:val="0013624D"/>
    <w:rsid w:val="0014522B"/>
    <w:rsid w:val="0014605D"/>
    <w:rsid w:val="001476C5"/>
    <w:rsid w:val="00152E31"/>
    <w:rsid w:val="00167D30"/>
    <w:rsid w:val="0017322E"/>
    <w:rsid w:val="00180817"/>
    <w:rsid w:val="001972DD"/>
    <w:rsid w:val="001C6B1E"/>
    <w:rsid w:val="001D2DA5"/>
    <w:rsid w:val="001D62AF"/>
    <w:rsid w:val="001E4BDB"/>
    <w:rsid w:val="001F0A2B"/>
    <w:rsid w:val="001F2476"/>
    <w:rsid w:val="001F6080"/>
    <w:rsid w:val="0020113B"/>
    <w:rsid w:val="002115D8"/>
    <w:rsid w:val="002154F1"/>
    <w:rsid w:val="00221660"/>
    <w:rsid w:val="002258CA"/>
    <w:rsid w:val="00226A42"/>
    <w:rsid w:val="002276C7"/>
    <w:rsid w:val="00232CC2"/>
    <w:rsid w:val="00260EEF"/>
    <w:rsid w:val="00264A93"/>
    <w:rsid w:val="00275EE5"/>
    <w:rsid w:val="00280BBD"/>
    <w:rsid w:val="0029261A"/>
    <w:rsid w:val="0029491D"/>
    <w:rsid w:val="0029734D"/>
    <w:rsid w:val="002A0125"/>
    <w:rsid w:val="002A7745"/>
    <w:rsid w:val="002B611E"/>
    <w:rsid w:val="002B689A"/>
    <w:rsid w:val="002B6F09"/>
    <w:rsid w:val="002C4F68"/>
    <w:rsid w:val="002D0681"/>
    <w:rsid w:val="002D31A7"/>
    <w:rsid w:val="002E1F70"/>
    <w:rsid w:val="002E533E"/>
    <w:rsid w:val="002E77D1"/>
    <w:rsid w:val="002E7838"/>
    <w:rsid w:val="002F164C"/>
    <w:rsid w:val="00317CC6"/>
    <w:rsid w:val="00320178"/>
    <w:rsid w:val="00325EB6"/>
    <w:rsid w:val="00327C74"/>
    <w:rsid w:val="003355BC"/>
    <w:rsid w:val="00343467"/>
    <w:rsid w:val="00344DFB"/>
    <w:rsid w:val="00345EB1"/>
    <w:rsid w:val="00345EE8"/>
    <w:rsid w:val="00353403"/>
    <w:rsid w:val="003618CB"/>
    <w:rsid w:val="00363C19"/>
    <w:rsid w:val="00363F20"/>
    <w:rsid w:val="003642C6"/>
    <w:rsid w:val="00372E90"/>
    <w:rsid w:val="003942A7"/>
    <w:rsid w:val="00395864"/>
    <w:rsid w:val="003A4640"/>
    <w:rsid w:val="003B7390"/>
    <w:rsid w:val="003D6FD6"/>
    <w:rsid w:val="003E4517"/>
    <w:rsid w:val="003F10A6"/>
    <w:rsid w:val="003F25DF"/>
    <w:rsid w:val="00413181"/>
    <w:rsid w:val="00413A0D"/>
    <w:rsid w:val="00415873"/>
    <w:rsid w:val="00417A77"/>
    <w:rsid w:val="00417B02"/>
    <w:rsid w:val="00426521"/>
    <w:rsid w:val="004272F2"/>
    <w:rsid w:val="00427F69"/>
    <w:rsid w:val="00436524"/>
    <w:rsid w:val="0044313E"/>
    <w:rsid w:val="00451D3E"/>
    <w:rsid w:val="004535E4"/>
    <w:rsid w:val="004616D5"/>
    <w:rsid w:val="00485339"/>
    <w:rsid w:val="0048610A"/>
    <w:rsid w:val="0049189A"/>
    <w:rsid w:val="004A09EF"/>
    <w:rsid w:val="004A34B0"/>
    <w:rsid w:val="004B519F"/>
    <w:rsid w:val="004B5BFE"/>
    <w:rsid w:val="004B6434"/>
    <w:rsid w:val="004C3B69"/>
    <w:rsid w:val="004C433D"/>
    <w:rsid w:val="004D56FB"/>
    <w:rsid w:val="004E23BA"/>
    <w:rsid w:val="004F1B1A"/>
    <w:rsid w:val="004F42A0"/>
    <w:rsid w:val="004F71E9"/>
    <w:rsid w:val="00500540"/>
    <w:rsid w:val="005011B2"/>
    <w:rsid w:val="00503694"/>
    <w:rsid w:val="00513223"/>
    <w:rsid w:val="0052571F"/>
    <w:rsid w:val="0055786A"/>
    <w:rsid w:val="00575C02"/>
    <w:rsid w:val="00576F37"/>
    <w:rsid w:val="00594AEC"/>
    <w:rsid w:val="005B2D09"/>
    <w:rsid w:val="005C3DB5"/>
    <w:rsid w:val="005E276B"/>
    <w:rsid w:val="005E39EC"/>
    <w:rsid w:val="005F6112"/>
    <w:rsid w:val="00601B94"/>
    <w:rsid w:val="00602E91"/>
    <w:rsid w:val="0060683C"/>
    <w:rsid w:val="00611558"/>
    <w:rsid w:val="0061186E"/>
    <w:rsid w:val="006314B6"/>
    <w:rsid w:val="00641372"/>
    <w:rsid w:val="0064494C"/>
    <w:rsid w:val="006457B5"/>
    <w:rsid w:val="006574C7"/>
    <w:rsid w:val="00672D40"/>
    <w:rsid w:val="00675A72"/>
    <w:rsid w:val="00681292"/>
    <w:rsid w:val="00683CCC"/>
    <w:rsid w:val="00697508"/>
    <w:rsid w:val="006A1727"/>
    <w:rsid w:val="006A2DDD"/>
    <w:rsid w:val="006A6E08"/>
    <w:rsid w:val="006B5C6C"/>
    <w:rsid w:val="006B7162"/>
    <w:rsid w:val="006B7D02"/>
    <w:rsid w:val="006C17C9"/>
    <w:rsid w:val="006D2B23"/>
    <w:rsid w:val="006D69ED"/>
    <w:rsid w:val="006E716C"/>
    <w:rsid w:val="006F0EEF"/>
    <w:rsid w:val="007061E0"/>
    <w:rsid w:val="00710D84"/>
    <w:rsid w:val="00717AB8"/>
    <w:rsid w:val="00724201"/>
    <w:rsid w:val="0073289D"/>
    <w:rsid w:val="0074342A"/>
    <w:rsid w:val="00763188"/>
    <w:rsid w:val="0076374F"/>
    <w:rsid w:val="00766868"/>
    <w:rsid w:val="00771A98"/>
    <w:rsid w:val="007745E6"/>
    <w:rsid w:val="007860F7"/>
    <w:rsid w:val="007912A7"/>
    <w:rsid w:val="0079651E"/>
    <w:rsid w:val="007A5155"/>
    <w:rsid w:val="007A738A"/>
    <w:rsid w:val="007D069F"/>
    <w:rsid w:val="007D3B55"/>
    <w:rsid w:val="007D5574"/>
    <w:rsid w:val="007D7643"/>
    <w:rsid w:val="007E6A60"/>
    <w:rsid w:val="007E6DCE"/>
    <w:rsid w:val="007F39D1"/>
    <w:rsid w:val="0081458E"/>
    <w:rsid w:val="00824199"/>
    <w:rsid w:val="00830949"/>
    <w:rsid w:val="008322AD"/>
    <w:rsid w:val="00833CE6"/>
    <w:rsid w:val="008350EF"/>
    <w:rsid w:val="00841A8E"/>
    <w:rsid w:val="008438B4"/>
    <w:rsid w:val="008467E5"/>
    <w:rsid w:val="008538D0"/>
    <w:rsid w:val="00854189"/>
    <w:rsid w:val="00882826"/>
    <w:rsid w:val="00894C87"/>
    <w:rsid w:val="00896E35"/>
    <w:rsid w:val="00896E93"/>
    <w:rsid w:val="008B4521"/>
    <w:rsid w:val="008B7D03"/>
    <w:rsid w:val="008E184A"/>
    <w:rsid w:val="008E2037"/>
    <w:rsid w:val="009012D9"/>
    <w:rsid w:val="00902286"/>
    <w:rsid w:val="009062F5"/>
    <w:rsid w:val="0091563D"/>
    <w:rsid w:val="009172CF"/>
    <w:rsid w:val="0092267E"/>
    <w:rsid w:val="0092670A"/>
    <w:rsid w:val="00953FEC"/>
    <w:rsid w:val="00957798"/>
    <w:rsid w:val="009646B7"/>
    <w:rsid w:val="00966B51"/>
    <w:rsid w:val="0097538C"/>
    <w:rsid w:val="009761F1"/>
    <w:rsid w:val="00981633"/>
    <w:rsid w:val="009A05FD"/>
    <w:rsid w:val="009A2A1F"/>
    <w:rsid w:val="009B0CFF"/>
    <w:rsid w:val="009C1D78"/>
    <w:rsid w:val="009D7C64"/>
    <w:rsid w:val="009E160E"/>
    <w:rsid w:val="009E78B4"/>
    <w:rsid w:val="00A07FDE"/>
    <w:rsid w:val="00A30645"/>
    <w:rsid w:val="00A32472"/>
    <w:rsid w:val="00A32ECD"/>
    <w:rsid w:val="00A34A8D"/>
    <w:rsid w:val="00A36226"/>
    <w:rsid w:val="00A43A09"/>
    <w:rsid w:val="00A55DE6"/>
    <w:rsid w:val="00A63E63"/>
    <w:rsid w:val="00A65DDD"/>
    <w:rsid w:val="00A73E1F"/>
    <w:rsid w:val="00A96D18"/>
    <w:rsid w:val="00AA4373"/>
    <w:rsid w:val="00AB3DE0"/>
    <w:rsid w:val="00AE62A6"/>
    <w:rsid w:val="00B10D08"/>
    <w:rsid w:val="00B15186"/>
    <w:rsid w:val="00B15DD2"/>
    <w:rsid w:val="00B32353"/>
    <w:rsid w:val="00B35ECC"/>
    <w:rsid w:val="00B423A0"/>
    <w:rsid w:val="00B42D03"/>
    <w:rsid w:val="00B45A25"/>
    <w:rsid w:val="00B65D05"/>
    <w:rsid w:val="00B70DA7"/>
    <w:rsid w:val="00B728F7"/>
    <w:rsid w:val="00B76E8A"/>
    <w:rsid w:val="00B8140B"/>
    <w:rsid w:val="00B90545"/>
    <w:rsid w:val="00B90719"/>
    <w:rsid w:val="00B9100F"/>
    <w:rsid w:val="00B91627"/>
    <w:rsid w:val="00B9543D"/>
    <w:rsid w:val="00B968C4"/>
    <w:rsid w:val="00BA100A"/>
    <w:rsid w:val="00BA388B"/>
    <w:rsid w:val="00BA651A"/>
    <w:rsid w:val="00BA70CA"/>
    <w:rsid w:val="00BB51F6"/>
    <w:rsid w:val="00BC2659"/>
    <w:rsid w:val="00BC2F45"/>
    <w:rsid w:val="00BC41F4"/>
    <w:rsid w:val="00BC550C"/>
    <w:rsid w:val="00BC5A3F"/>
    <w:rsid w:val="00BC6DD7"/>
    <w:rsid w:val="00BD1F6A"/>
    <w:rsid w:val="00BD5E88"/>
    <w:rsid w:val="00C10770"/>
    <w:rsid w:val="00C12F8E"/>
    <w:rsid w:val="00C247B8"/>
    <w:rsid w:val="00C263A2"/>
    <w:rsid w:val="00C53510"/>
    <w:rsid w:val="00C56F08"/>
    <w:rsid w:val="00C62B4B"/>
    <w:rsid w:val="00C6621A"/>
    <w:rsid w:val="00C74429"/>
    <w:rsid w:val="00C7491A"/>
    <w:rsid w:val="00C82BF7"/>
    <w:rsid w:val="00C90A88"/>
    <w:rsid w:val="00C96F10"/>
    <w:rsid w:val="00CC00A2"/>
    <w:rsid w:val="00CC0F73"/>
    <w:rsid w:val="00CC1DDF"/>
    <w:rsid w:val="00CE361E"/>
    <w:rsid w:val="00CE79AA"/>
    <w:rsid w:val="00D01461"/>
    <w:rsid w:val="00D075CB"/>
    <w:rsid w:val="00D12426"/>
    <w:rsid w:val="00D1535E"/>
    <w:rsid w:val="00D2403F"/>
    <w:rsid w:val="00D30751"/>
    <w:rsid w:val="00D4241D"/>
    <w:rsid w:val="00D44E4D"/>
    <w:rsid w:val="00D51CF6"/>
    <w:rsid w:val="00D563CF"/>
    <w:rsid w:val="00D7121A"/>
    <w:rsid w:val="00D73C87"/>
    <w:rsid w:val="00DA1DB4"/>
    <w:rsid w:val="00DA7493"/>
    <w:rsid w:val="00DB3253"/>
    <w:rsid w:val="00DD4CC5"/>
    <w:rsid w:val="00DE25D4"/>
    <w:rsid w:val="00DE4FFF"/>
    <w:rsid w:val="00DE5458"/>
    <w:rsid w:val="00DF151C"/>
    <w:rsid w:val="00DF57EE"/>
    <w:rsid w:val="00DF7A87"/>
    <w:rsid w:val="00E05585"/>
    <w:rsid w:val="00E108BC"/>
    <w:rsid w:val="00E20677"/>
    <w:rsid w:val="00E26546"/>
    <w:rsid w:val="00E42E13"/>
    <w:rsid w:val="00E43590"/>
    <w:rsid w:val="00E458C5"/>
    <w:rsid w:val="00E45C66"/>
    <w:rsid w:val="00E469AA"/>
    <w:rsid w:val="00E60DCB"/>
    <w:rsid w:val="00E647E5"/>
    <w:rsid w:val="00E8403B"/>
    <w:rsid w:val="00E93FE8"/>
    <w:rsid w:val="00E94A44"/>
    <w:rsid w:val="00EA1210"/>
    <w:rsid w:val="00EC1AD9"/>
    <w:rsid w:val="00EC54EF"/>
    <w:rsid w:val="00ED3333"/>
    <w:rsid w:val="00ED7472"/>
    <w:rsid w:val="00EF6A32"/>
    <w:rsid w:val="00F04DB7"/>
    <w:rsid w:val="00F06B03"/>
    <w:rsid w:val="00F23199"/>
    <w:rsid w:val="00F4336E"/>
    <w:rsid w:val="00F47E22"/>
    <w:rsid w:val="00F50750"/>
    <w:rsid w:val="00F54E81"/>
    <w:rsid w:val="00F61AE6"/>
    <w:rsid w:val="00F6644E"/>
    <w:rsid w:val="00F75B52"/>
    <w:rsid w:val="00F82604"/>
    <w:rsid w:val="00F9403B"/>
    <w:rsid w:val="00F94AB6"/>
    <w:rsid w:val="00FB068C"/>
    <w:rsid w:val="00FB734A"/>
    <w:rsid w:val="00FC0F10"/>
    <w:rsid w:val="00FC49AA"/>
    <w:rsid w:val="00FC554F"/>
    <w:rsid w:val="00FF502A"/>
    <w:rsid w:val="00FF5B14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Lapp</dc:creator>
  <cp:keywords/>
  <dc:description/>
  <cp:lastModifiedBy>Meghan Lapp</cp:lastModifiedBy>
  <cp:revision>78</cp:revision>
  <dcterms:created xsi:type="dcterms:W3CDTF">2016-05-15T17:14:00Z</dcterms:created>
  <dcterms:modified xsi:type="dcterms:W3CDTF">2016-05-16T21:10:00Z</dcterms:modified>
</cp:coreProperties>
</file>